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309F" w:rsidRPr="00E7153A" w:rsidRDefault="0006309F" w:rsidP="00E7153A">
      <w:pPr>
        <w:spacing w:line="580" w:lineRule="exact"/>
        <w:jc w:val="left"/>
        <w:rPr>
          <w:rFonts w:ascii="黑体" w:eastAsia="黑体" w:hAnsi="黑体" w:cs="Times New Roman"/>
          <w:sz w:val="32"/>
          <w:szCs w:val="28"/>
        </w:rPr>
      </w:pPr>
      <w:r w:rsidRPr="00E7153A">
        <w:rPr>
          <w:rFonts w:ascii="黑体" w:eastAsia="黑体" w:hAnsi="黑体" w:cs="Times New Roman" w:hint="eastAsia"/>
          <w:sz w:val="32"/>
          <w:szCs w:val="28"/>
        </w:rPr>
        <w:t>附件</w:t>
      </w:r>
      <w:r w:rsidR="00E7153A" w:rsidRPr="00E7153A">
        <w:rPr>
          <w:rFonts w:ascii="黑体" w:eastAsia="黑体" w:hAnsi="黑体" w:cs="Times New Roman" w:hint="eastAsia"/>
          <w:sz w:val="32"/>
          <w:szCs w:val="28"/>
        </w:rPr>
        <w:t>1</w:t>
      </w:r>
    </w:p>
    <w:p w:rsidR="00E7153A" w:rsidRPr="00E7153A" w:rsidRDefault="00E7153A" w:rsidP="00E7153A">
      <w:pPr>
        <w:spacing w:line="580" w:lineRule="exact"/>
        <w:jc w:val="left"/>
        <w:rPr>
          <w:rFonts w:ascii="黑体" w:eastAsia="黑体" w:hAnsi="黑体" w:cs="Times New Roman" w:hint="eastAsia"/>
          <w:sz w:val="32"/>
          <w:szCs w:val="28"/>
        </w:rPr>
      </w:pPr>
    </w:p>
    <w:p w:rsidR="002C0124" w:rsidRPr="00E7153A" w:rsidRDefault="002C0124" w:rsidP="00E7153A">
      <w:pPr>
        <w:spacing w:line="720" w:lineRule="exact"/>
        <w:jc w:val="center"/>
        <w:rPr>
          <w:rFonts w:ascii="方正小标宋简体" w:eastAsia="方正小标宋简体" w:hAnsi="Times New Roman" w:cs="Times New Roman" w:hint="eastAsia"/>
          <w:sz w:val="44"/>
          <w:szCs w:val="32"/>
        </w:rPr>
      </w:pPr>
      <w:r w:rsidRPr="00E7153A">
        <w:rPr>
          <w:rFonts w:ascii="方正小标宋简体" w:eastAsia="方正小标宋简体" w:hAnsi="Times New Roman" w:cs="Times New Roman" w:hint="eastAsia"/>
          <w:sz w:val="44"/>
          <w:szCs w:val="32"/>
        </w:rPr>
        <w:t>2021</w:t>
      </w:r>
      <w:r w:rsidR="00E7153A">
        <w:rPr>
          <w:rFonts w:ascii="方正小标宋简体" w:eastAsia="方正小标宋简体" w:hAnsi="Times New Roman" w:cs="Times New Roman"/>
          <w:sz w:val="44"/>
          <w:szCs w:val="32"/>
        </w:rPr>
        <w:t>-</w:t>
      </w:r>
      <w:r w:rsidRPr="00E7153A">
        <w:rPr>
          <w:rFonts w:ascii="方正小标宋简体" w:eastAsia="方正小标宋简体" w:hAnsi="Times New Roman" w:cs="Times New Roman" w:hint="eastAsia"/>
          <w:sz w:val="44"/>
          <w:szCs w:val="32"/>
        </w:rPr>
        <w:t>2022学年度奖励性绩效工资分配说明</w:t>
      </w:r>
    </w:p>
    <w:p w:rsidR="002C0124" w:rsidRPr="002C0124" w:rsidRDefault="002C0124" w:rsidP="00E7153A">
      <w:pPr>
        <w:spacing w:line="580" w:lineRule="exact"/>
        <w:ind w:firstLineChars="200" w:firstLine="560"/>
        <w:rPr>
          <w:rFonts w:ascii="Times New Roman" w:hAnsi="Times New Roman" w:cs="Times New Roman"/>
          <w:sz w:val="28"/>
          <w:szCs w:val="28"/>
        </w:rPr>
      </w:pPr>
    </w:p>
    <w:p w:rsidR="002C0124" w:rsidRPr="002C0124"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为做好</w:t>
      </w:r>
      <w:r w:rsidRPr="002C0124">
        <w:rPr>
          <w:rFonts w:ascii="Times New Roman" w:eastAsia="仿宋" w:hAnsi="Times New Roman" w:cs="Times New Roman"/>
          <w:sz w:val="32"/>
          <w:szCs w:val="28"/>
        </w:rPr>
        <w:t>2021-2022</w:t>
      </w:r>
      <w:r w:rsidRPr="002C0124">
        <w:rPr>
          <w:rFonts w:ascii="Times New Roman" w:eastAsia="仿宋" w:hAnsi="Times New Roman" w:cs="Times New Roman"/>
          <w:sz w:val="32"/>
          <w:szCs w:val="28"/>
        </w:rPr>
        <w:t>学年度奖励性绩效工资分配工作，现将相关说明如下：</w:t>
      </w:r>
    </w:p>
    <w:p w:rsidR="002C0124" w:rsidRPr="00E7153A" w:rsidRDefault="002C0124" w:rsidP="0019739B">
      <w:pPr>
        <w:ind w:firstLineChars="200" w:firstLine="640"/>
        <w:rPr>
          <w:rFonts w:ascii="黑体" w:eastAsia="黑体" w:hAnsi="黑体" w:cs="Times New Roman"/>
          <w:sz w:val="32"/>
          <w:szCs w:val="28"/>
        </w:rPr>
      </w:pPr>
      <w:r w:rsidRPr="00E7153A">
        <w:rPr>
          <w:rFonts w:ascii="黑体" w:eastAsia="黑体" w:hAnsi="黑体" w:cs="Times New Roman"/>
          <w:sz w:val="32"/>
          <w:szCs w:val="28"/>
        </w:rPr>
        <w:t>一、基本要求</w:t>
      </w:r>
    </w:p>
    <w:p w:rsidR="002C0124" w:rsidRPr="002C0124"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人事处下达各单位的奖励性绩效工资额度，各单位登录人事系统，查看本单位额度。各单位在奖励性绩效工资额度范围内，结合本单位实际，合理分配奖励性绩效工资，并在人事系统填报分配结果。</w:t>
      </w:r>
    </w:p>
    <w:p w:rsidR="002C0124" w:rsidRPr="00E7153A" w:rsidRDefault="002C0124" w:rsidP="00E7153A">
      <w:pPr>
        <w:ind w:firstLineChars="200" w:firstLine="640"/>
        <w:rPr>
          <w:rFonts w:ascii="黑体" w:eastAsia="黑体" w:hAnsi="黑体" w:cs="Times New Roman"/>
          <w:sz w:val="32"/>
          <w:szCs w:val="28"/>
        </w:rPr>
      </w:pPr>
      <w:r w:rsidRPr="00E7153A">
        <w:rPr>
          <w:rFonts w:ascii="黑体" w:eastAsia="黑体" w:hAnsi="黑体" w:cs="Times New Roman"/>
          <w:sz w:val="32"/>
          <w:szCs w:val="28"/>
        </w:rPr>
        <w:t>二、发放范围</w:t>
      </w:r>
    </w:p>
    <w:p w:rsidR="002C0124" w:rsidRPr="002C0124"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参加绩效考核的在岗教职工。原则上谁考核，谁分配。</w:t>
      </w:r>
    </w:p>
    <w:p w:rsidR="002C0124" w:rsidRPr="00E7153A" w:rsidRDefault="002C0124" w:rsidP="00E7153A">
      <w:pPr>
        <w:ind w:firstLineChars="200" w:firstLine="640"/>
        <w:rPr>
          <w:rFonts w:ascii="黑体" w:eastAsia="黑体" w:hAnsi="黑体" w:cs="Times New Roman"/>
          <w:sz w:val="32"/>
          <w:szCs w:val="28"/>
        </w:rPr>
      </w:pPr>
      <w:r w:rsidRPr="00E7153A">
        <w:rPr>
          <w:rFonts w:ascii="黑体" w:eastAsia="黑体" w:hAnsi="黑体" w:cs="Times New Roman"/>
          <w:sz w:val="32"/>
          <w:szCs w:val="28"/>
        </w:rPr>
        <w:t>三、高端人才、青年学科带头人</w:t>
      </w:r>
    </w:p>
    <w:p w:rsidR="002C0124" w:rsidRPr="002C0124"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学院对考核优秀、合格的高端人才（讲席教授、杰出教授、英才教授）和青年学科带头人（</w:t>
      </w:r>
      <w:r w:rsidR="00E7153A">
        <w:rPr>
          <w:rFonts w:ascii="Times New Roman" w:eastAsia="仿宋" w:hAnsi="Times New Roman" w:cs="Times New Roman" w:hint="eastAsia"/>
          <w:sz w:val="32"/>
          <w:szCs w:val="28"/>
        </w:rPr>
        <w:t>“</w:t>
      </w:r>
      <w:r w:rsidRPr="002C0124">
        <w:rPr>
          <w:rFonts w:ascii="Times New Roman" w:eastAsia="仿宋" w:hAnsi="Times New Roman" w:cs="Times New Roman"/>
          <w:sz w:val="32"/>
          <w:szCs w:val="28"/>
        </w:rPr>
        <w:t>百青计划</w:t>
      </w:r>
      <w:r w:rsidR="00E7153A">
        <w:rPr>
          <w:rFonts w:ascii="Times New Roman" w:eastAsia="仿宋" w:hAnsi="Times New Roman" w:cs="Times New Roman" w:hint="eastAsia"/>
          <w:sz w:val="32"/>
          <w:szCs w:val="28"/>
        </w:rPr>
        <w:t>”</w:t>
      </w:r>
      <w:r w:rsidRPr="002C0124">
        <w:rPr>
          <w:rFonts w:ascii="Times New Roman" w:eastAsia="仿宋" w:hAnsi="Times New Roman" w:cs="Times New Roman"/>
          <w:sz w:val="32"/>
          <w:szCs w:val="28"/>
        </w:rPr>
        <w:t>入选者、人才特区青年学科带头人</w:t>
      </w:r>
      <w:r w:rsidRPr="002C0124">
        <w:rPr>
          <w:rFonts w:ascii="Times New Roman" w:eastAsia="仿宋" w:hAnsi="Times New Roman" w:cs="Times New Roman"/>
          <w:sz w:val="32"/>
          <w:szCs w:val="28"/>
        </w:rPr>
        <w:t>B</w:t>
      </w:r>
      <w:r w:rsidRPr="002C0124">
        <w:rPr>
          <w:rFonts w:ascii="Times New Roman" w:eastAsia="仿宋" w:hAnsi="Times New Roman" w:cs="Times New Roman"/>
          <w:sz w:val="32"/>
          <w:szCs w:val="28"/>
        </w:rPr>
        <w:t>档特聘</w:t>
      </w:r>
      <w:bookmarkStart w:id="0" w:name="_GoBack"/>
      <w:bookmarkEnd w:id="0"/>
      <w:r w:rsidRPr="002C0124">
        <w:rPr>
          <w:rFonts w:ascii="Times New Roman" w:eastAsia="仿宋" w:hAnsi="Times New Roman" w:cs="Times New Roman"/>
          <w:sz w:val="32"/>
          <w:szCs w:val="28"/>
        </w:rPr>
        <w:t>研究员）按所聘岗位奖励性绩效工资标准（年模拟绩效工资的</w:t>
      </w:r>
      <w:r w:rsidRPr="002C0124">
        <w:rPr>
          <w:rFonts w:ascii="Times New Roman" w:eastAsia="仿宋" w:hAnsi="Times New Roman" w:cs="Times New Roman"/>
          <w:sz w:val="32"/>
          <w:szCs w:val="28"/>
        </w:rPr>
        <w:t>30%</w:t>
      </w:r>
      <w:r w:rsidRPr="002C0124">
        <w:rPr>
          <w:rFonts w:ascii="Times New Roman" w:eastAsia="仿宋" w:hAnsi="Times New Roman" w:cs="Times New Roman"/>
          <w:sz w:val="32"/>
          <w:szCs w:val="28"/>
        </w:rPr>
        <w:t>）上报奖励性绩效工资分配结果。</w:t>
      </w:r>
    </w:p>
    <w:p w:rsidR="002C0124" w:rsidRPr="002C0124"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对于在本学年内，上（下）高端和青年学科带头人的，需分段处理。非高端人才和青年学科带头人岗位期间</w:t>
      </w:r>
      <w:proofErr w:type="gramStart"/>
      <w:r w:rsidRPr="002C0124">
        <w:rPr>
          <w:rFonts w:ascii="Times New Roman" w:eastAsia="仿宋" w:hAnsi="Times New Roman" w:cs="Times New Roman"/>
          <w:sz w:val="32"/>
          <w:szCs w:val="28"/>
        </w:rPr>
        <w:t>需参与</w:t>
      </w:r>
      <w:proofErr w:type="gramEnd"/>
      <w:r w:rsidRPr="002C0124">
        <w:rPr>
          <w:rFonts w:ascii="Times New Roman" w:eastAsia="仿宋" w:hAnsi="Times New Roman" w:cs="Times New Roman"/>
          <w:sz w:val="32"/>
          <w:szCs w:val="28"/>
        </w:rPr>
        <w:t>学院奖励</w:t>
      </w:r>
      <w:r w:rsidRPr="002C0124">
        <w:rPr>
          <w:rFonts w:ascii="Times New Roman" w:eastAsia="仿宋" w:hAnsi="Times New Roman" w:cs="Times New Roman"/>
          <w:sz w:val="32"/>
          <w:szCs w:val="28"/>
        </w:rPr>
        <w:lastRenderedPageBreak/>
        <w:t>性绩效工资的分配。</w:t>
      </w:r>
    </w:p>
    <w:p w:rsidR="002C0124" w:rsidRPr="00E7153A" w:rsidRDefault="002C0124" w:rsidP="00E7153A">
      <w:pPr>
        <w:ind w:firstLineChars="200" w:firstLine="640"/>
        <w:rPr>
          <w:rFonts w:ascii="黑体" w:eastAsia="黑体" w:hAnsi="黑体" w:cs="Times New Roman"/>
          <w:sz w:val="32"/>
          <w:szCs w:val="28"/>
        </w:rPr>
      </w:pPr>
      <w:r w:rsidRPr="00E7153A">
        <w:rPr>
          <w:rFonts w:ascii="黑体" w:eastAsia="黑体" w:hAnsi="黑体" w:cs="Times New Roman"/>
          <w:sz w:val="32"/>
          <w:szCs w:val="28"/>
        </w:rPr>
        <w:t>四、双肩挑干部</w:t>
      </w:r>
    </w:p>
    <w:p w:rsidR="002C0124" w:rsidRPr="002C0124"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在机关、后勤、直属单位任职的</w:t>
      </w:r>
      <w:r w:rsidR="00E7153A">
        <w:rPr>
          <w:rFonts w:ascii="Times New Roman" w:eastAsia="仿宋" w:hAnsi="Times New Roman" w:cs="Times New Roman" w:hint="eastAsia"/>
          <w:sz w:val="32"/>
          <w:szCs w:val="28"/>
        </w:rPr>
        <w:t>“</w:t>
      </w:r>
      <w:r w:rsidRPr="002C0124">
        <w:rPr>
          <w:rFonts w:ascii="Times New Roman" w:eastAsia="仿宋" w:hAnsi="Times New Roman" w:cs="Times New Roman"/>
          <w:sz w:val="32"/>
          <w:szCs w:val="28"/>
        </w:rPr>
        <w:t>双肩挑</w:t>
      </w:r>
      <w:r w:rsidR="00E7153A">
        <w:rPr>
          <w:rFonts w:ascii="Times New Roman" w:eastAsia="仿宋" w:hAnsi="Times New Roman" w:cs="Times New Roman" w:hint="eastAsia"/>
          <w:sz w:val="32"/>
          <w:szCs w:val="28"/>
        </w:rPr>
        <w:t>”</w:t>
      </w:r>
      <w:r w:rsidRPr="002C0124">
        <w:rPr>
          <w:rFonts w:ascii="Times New Roman" w:eastAsia="仿宋" w:hAnsi="Times New Roman" w:cs="Times New Roman"/>
          <w:sz w:val="32"/>
          <w:szCs w:val="28"/>
        </w:rPr>
        <w:t>干部，任职单位和所在学院都需上报奖励性绩效工资分配结果，就高享受。所在学院应参照本学院同等职务级别的管理服务考评分值、在奖励性绩效工资分配中予以体现。</w:t>
      </w:r>
    </w:p>
    <w:p w:rsidR="002C0124" w:rsidRPr="002C0124"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在学院、实体研究机构任职的双肩挑干部，由所在单位考虑其双岗位、提供管理服务因素，适当增加管理服务考评分值、在奖励性绩效工资分配中予以体现。</w:t>
      </w:r>
    </w:p>
    <w:p w:rsidR="0019739B"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双肩挑干部中属于高端人才和青年学科</w:t>
      </w:r>
      <w:r w:rsidR="0019739B">
        <w:rPr>
          <w:rFonts w:ascii="Times New Roman" w:eastAsia="仿宋" w:hAnsi="Times New Roman" w:cs="Times New Roman"/>
          <w:sz w:val="32"/>
          <w:szCs w:val="28"/>
        </w:rPr>
        <w:t>带头人的按照高端人才和青年学科带头人奖励性绩效工资分配方法执行</w:t>
      </w:r>
      <w:r w:rsidR="0019739B">
        <w:rPr>
          <w:rFonts w:ascii="Times New Roman" w:eastAsia="仿宋" w:hAnsi="Times New Roman" w:cs="Times New Roman" w:hint="eastAsia"/>
          <w:sz w:val="32"/>
          <w:szCs w:val="28"/>
        </w:rPr>
        <w:t>。</w:t>
      </w:r>
    </w:p>
    <w:p w:rsidR="002C0124" w:rsidRPr="00E7153A" w:rsidRDefault="002C0124" w:rsidP="00E7153A">
      <w:pPr>
        <w:ind w:firstLineChars="200" w:firstLine="640"/>
        <w:rPr>
          <w:rFonts w:ascii="黑体" w:eastAsia="黑体" w:hAnsi="黑体" w:cs="Times New Roman"/>
          <w:sz w:val="32"/>
          <w:szCs w:val="28"/>
        </w:rPr>
      </w:pPr>
      <w:r w:rsidRPr="00E7153A">
        <w:rPr>
          <w:rFonts w:ascii="黑体" w:eastAsia="黑体" w:hAnsi="黑体" w:cs="Times New Roman"/>
          <w:sz w:val="32"/>
          <w:szCs w:val="28"/>
        </w:rPr>
        <w:t>五、退休人员</w:t>
      </w:r>
    </w:p>
    <w:p w:rsidR="002C0124" w:rsidRPr="002C0124"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2021</w:t>
      </w:r>
      <w:r w:rsidRPr="002C0124">
        <w:rPr>
          <w:rFonts w:ascii="Times New Roman" w:eastAsia="仿宋" w:hAnsi="Times New Roman" w:cs="Times New Roman"/>
          <w:sz w:val="32"/>
          <w:szCs w:val="28"/>
        </w:rPr>
        <w:t>年</w:t>
      </w:r>
      <w:r w:rsidRPr="002C0124">
        <w:rPr>
          <w:rFonts w:ascii="Times New Roman" w:eastAsia="仿宋" w:hAnsi="Times New Roman" w:cs="Times New Roman"/>
          <w:sz w:val="32"/>
          <w:szCs w:val="28"/>
        </w:rPr>
        <w:t>9</w:t>
      </w:r>
      <w:r w:rsidRPr="002C0124">
        <w:rPr>
          <w:rFonts w:ascii="Times New Roman" w:eastAsia="仿宋" w:hAnsi="Times New Roman" w:cs="Times New Roman"/>
          <w:sz w:val="32"/>
          <w:szCs w:val="28"/>
        </w:rPr>
        <w:t>月至</w:t>
      </w:r>
      <w:r w:rsidRPr="002C0124">
        <w:rPr>
          <w:rFonts w:ascii="Times New Roman" w:eastAsia="仿宋" w:hAnsi="Times New Roman" w:cs="Times New Roman"/>
          <w:sz w:val="32"/>
          <w:szCs w:val="28"/>
        </w:rPr>
        <w:t>2022</w:t>
      </w:r>
      <w:r w:rsidRPr="002C0124">
        <w:rPr>
          <w:rFonts w:ascii="Times New Roman" w:eastAsia="仿宋" w:hAnsi="Times New Roman" w:cs="Times New Roman"/>
          <w:sz w:val="32"/>
          <w:szCs w:val="28"/>
        </w:rPr>
        <w:t>年</w:t>
      </w:r>
      <w:r w:rsidRPr="002C0124">
        <w:rPr>
          <w:rFonts w:ascii="Times New Roman" w:eastAsia="仿宋" w:hAnsi="Times New Roman" w:cs="Times New Roman"/>
          <w:sz w:val="32"/>
          <w:szCs w:val="28"/>
        </w:rPr>
        <w:t>8</w:t>
      </w:r>
      <w:r w:rsidRPr="002C0124">
        <w:rPr>
          <w:rFonts w:ascii="Times New Roman" w:eastAsia="仿宋" w:hAnsi="Times New Roman" w:cs="Times New Roman"/>
          <w:sz w:val="32"/>
          <w:szCs w:val="28"/>
        </w:rPr>
        <w:t>月退休的教职工，不参与单位奖励绩效工资的分配，由人事处单独发放。</w:t>
      </w:r>
      <w:r w:rsidRPr="002C0124">
        <w:rPr>
          <w:rFonts w:ascii="Times New Roman" w:eastAsia="仿宋" w:hAnsi="Times New Roman" w:cs="Times New Roman"/>
          <w:sz w:val="32"/>
          <w:szCs w:val="28"/>
        </w:rPr>
        <w:t>2022</w:t>
      </w:r>
      <w:r w:rsidRPr="002C0124">
        <w:rPr>
          <w:rFonts w:ascii="Times New Roman" w:eastAsia="仿宋" w:hAnsi="Times New Roman" w:cs="Times New Roman"/>
          <w:sz w:val="32"/>
          <w:szCs w:val="28"/>
        </w:rPr>
        <w:t>年</w:t>
      </w:r>
      <w:r w:rsidRPr="002C0124">
        <w:rPr>
          <w:rFonts w:ascii="Times New Roman" w:eastAsia="仿宋" w:hAnsi="Times New Roman" w:cs="Times New Roman"/>
          <w:sz w:val="32"/>
          <w:szCs w:val="28"/>
        </w:rPr>
        <w:t>9</w:t>
      </w:r>
      <w:r w:rsidRPr="002C0124">
        <w:rPr>
          <w:rFonts w:ascii="Times New Roman" w:eastAsia="仿宋" w:hAnsi="Times New Roman" w:cs="Times New Roman"/>
          <w:sz w:val="32"/>
          <w:szCs w:val="28"/>
        </w:rPr>
        <w:t>月退休的教职工，参与单位奖励绩效工资的分配。</w:t>
      </w:r>
    </w:p>
    <w:p w:rsidR="002C0124" w:rsidRPr="00E7153A" w:rsidRDefault="002C0124" w:rsidP="00E7153A">
      <w:pPr>
        <w:ind w:firstLineChars="200" w:firstLine="640"/>
        <w:rPr>
          <w:rFonts w:ascii="黑体" w:eastAsia="黑体" w:hAnsi="黑体" w:cs="Times New Roman"/>
          <w:sz w:val="32"/>
          <w:szCs w:val="28"/>
        </w:rPr>
      </w:pPr>
      <w:r w:rsidRPr="00E7153A">
        <w:rPr>
          <w:rFonts w:ascii="黑体" w:eastAsia="黑体" w:hAnsi="黑体" w:cs="Times New Roman"/>
          <w:sz w:val="32"/>
          <w:szCs w:val="28"/>
        </w:rPr>
        <w:t>六、离职人员</w:t>
      </w:r>
    </w:p>
    <w:p w:rsidR="002C0124" w:rsidRPr="002C0124" w:rsidRDefault="002C0124" w:rsidP="002C0124">
      <w:pPr>
        <w:ind w:firstLineChars="200" w:firstLine="640"/>
        <w:rPr>
          <w:rFonts w:ascii="Times New Roman" w:eastAsia="仿宋" w:hAnsi="Times New Roman" w:cs="Times New Roman"/>
          <w:sz w:val="32"/>
          <w:szCs w:val="28"/>
        </w:rPr>
      </w:pPr>
      <w:r w:rsidRPr="002C0124">
        <w:rPr>
          <w:rFonts w:ascii="Times New Roman" w:eastAsia="仿宋" w:hAnsi="Times New Roman" w:cs="Times New Roman"/>
          <w:sz w:val="32"/>
          <w:szCs w:val="28"/>
        </w:rPr>
        <w:t>2021</w:t>
      </w:r>
      <w:r w:rsidRPr="002C0124">
        <w:rPr>
          <w:rFonts w:ascii="Times New Roman" w:eastAsia="仿宋" w:hAnsi="Times New Roman" w:cs="Times New Roman"/>
          <w:sz w:val="32"/>
          <w:szCs w:val="28"/>
        </w:rPr>
        <w:t>年</w:t>
      </w:r>
      <w:r w:rsidRPr="002C0124">
        <w:rPr>
          <w:rFonts w:ascii="Times New Roman" w:eastAsia="仿宋" w:hAnsi="Times New Roman" w:cs="Times New Roman"/>
          <w:sz w:val="32"/>
          <w:szCs w:val="28"/>
        </w:rPr>
        <w:t>9</w:t>
      </w:r>
      <w:r w:rsidRPr="002C0124">
        <w:rPr>
          <w:rFonts w:ascii="Times New Roman" w:eastAsia="仿宋" w:hAnsi="Times New Roman" w:cs="Times New Roman"/>
          <w:sz w:val="32"/>
          <w:szCs w:val="28"/>
        </w:rPr>
        <w:t>月至</w:t>
      </w:r>
      <w:r w:rsidRPr="002C0124">
        <w:rPr>
          <w:rFonts w:ascii="Times New Roman" w:eastAsia="仿宋" w:hAnsi="Times New Roman" w:cs="Times New Roman"/>
          <w:sz w:val="32"/>
          <w:szCs w:val="28"/>
        </w:rPr>
        <w:t>2022</w:t>
      </w:r>
      <w:r w:rsidRPr="002C0124">
        <w:rPr>
          <w:rFonts w:ascii="Times New Roman" w:eastAsia="仿宋" w:hAnsi="Times New Roman" w:cs="Times New Roman"/>
          <w:sz w:val="32"/>
          <w:szCs w:val="28"/>
        </w:rPr>
        <w:t>年</w:t>
      </w:r>
      <w:r w:rsidRPr="002C0124">
        <w:rPr>
          <w:rFonts w:ascii="Times New Roman" w:eastAsia="仿宋" w:hAnsi="Times New Roman" w:cs="Times New Roman"/>
          <w:sz w:val="32"/>
          <w:szCs w:val="28"/>
        </w:rPr>
        <w:t>8</w:t>
      </w:r>
      <w:r w:rsidRPr="002C0124">
        <w:rPr>
          <w:rFonts w:ascii="Times New Roman" w:eastAsia="仿宋" w:hAnsi="Times New Roman" w:cs="Times New Roman"/>
          <w:sz w:val="32"/>
          <w:szCs w:val="28"/>
        </w:rPr>
        <w:t>月离职人员不参与单位奖励绩效工资的分配，若单位确需为此期间离职人员发放奖励性绩效，需对其进行考核，</w:t>
      </w:r>
      <w:proofErr w:type="gramStart"/>
      <w:r w:rsidRPr="002C0124">
        <w:rPr>
          <w:rFonts w:ascii="Times New Roman" w:eastAsia="仿宋" w:hAnsi="Times New Roman" w:cs="Times New Roman"/>
          <w:sz w:val="32"/>
          <w:szCs w:val="28"/>
        </w:rPr>
        <w:t>且考核</w:t>
      </w:r>
      <w:proofErr w:type="gramEnd"/>
      <w:r w:rsidRPr="002C0124">
        <w:rPr>
          <w:rFonts w:ascii="Times New Roman" w:eastAsia="仿宋" w:hAnsi="Times New Roman" w:cs="Times New Roman"/>
          <w:sz w:val="32"/>
          <w:szCs w:val="28"/>
        </w:rPr>
        <w:t>结果为合格及以上，待全校在职人员奖励性绩效工资发放完毕后，再申请发放。此类离职人员的奖励性绩效</w:t>
      </w:r>
      <w:r w:rsidRPr="002C0124">
        <w:rPr>
          <w:rFonts w:ascii="Times New Roman" w:eastAsia="仿宋" w:hAnsi="Times New Roman" w:cs="Times New Roman"/>
          <w:sz w:val="32"/>
          <w:szCs w:val="28"/>
        </w:rPr>
        <w:lastRenderedPageBreak/>
        <w:t>不占用单位额度。</w:t>
      </w:r>
    </w:p>
    <w:p w:rsidR="00DE6D0E" w:rsidRPr="002C0124" w:rsidRDefault="002C0124">
      <w:pPr>
        <w:ind w:firstLineChars="200" w:firstLine="640"/>
        <w:rPr>
          <w:rFonts w:ascii="Times New Roman" w:hAnsi="Times New Roman" w:cs="Times New Roman"/>
          <w:sz w:val="28"/>
          <w:szCs w:val="28"/>
        </w:rPr>
      </w:pPr>
      <w:r w:rsidRPr="002C0124">
        <w:rPr>
          <w:rFonts w:ascii="Times New Roman" w:eastAsia="仿宋" w:hAnsi="Times New Roman" w:cs="Times New Roman"/>
          <w:sz w:val="32"/>
          <w:szCs w:val="28"/>
        </w:rPr>
        <w:t>2022</w:t>
      </w:r>
      <w:r w:rsidRPr="002C0124">
        <w:rPr>
          <w:rFonts w:ascii="Times New Roman" w:eastAsia="仿宋" w:hAnsi="Times New Roman" w:cs="Times New Roman"/>
          <w:sz w:val="32"/>
          <w:szCs w:val="28"/>
        </w:rPr>
        <w:t>年</w:t>
      </w:r>
      <w:r w:rsidRPr="002C0124">
        <w:rPr>
          <w:rFonts w:ascii="Times New Roman" w:eastAsia="仿宋" w:hAnsi="Times New Roman" w:cs="Times New Roman"/>
          <w:sz w:val="32"/>
          <w:szCs w:val="28"/>
        </w:rPr>
        <w:t>9</w:t>
      </w:r>
      <w:r w:rsidRPr="002C0124">
        <w:rPr>
          <w:rFonts w:ascii="Times New Roman" w:eastAsia="仿宋" w:hAnsi="Times New Roman" w:cs="Times New Roman"/>
          <w:sz w:val="32"/>
          <w:szCs w:val="28"/>
        </w:rPr>
        <w:t>月离职人员参与单位奖励绩效工资的分配。</w:t>
      </w:r>
    </w:p>
    <w:sectPr w:rsidR="00DE6D0E" w:rsidRPr="002C0124" w:rsidSect="00106CCE">
      <w:footerReference w:type="default" r:id="rId8"/>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8FC" w:rsidRDefault="007C48FC" w:rsidP="00584729">
      <w:r>
        <w:separator/>
      </w:r>
    </w:p>
  </w:endnote>
  <w:endnote w:type="continuationSeparator" w:id="0">
    <w:p w:rsidR="007C48FC" w:rsidRDefault="007C48FC" w:rsidP="00584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969173"/>
      <w:docPartObj>
        <w:docPartGallery w:val="Page Numbers (Bottom of Page)"/>
        <w:docPartUnique/>
      </w:docPartObj>
    </w:sdtPr>
    <w:sdtEndPr>
      <w:rPr>
        <w:rFonts w:asciiTheme="majorEastAsia" w:eastAsiaTheme="majorEastAsia" w:hAnsiTheme="majorEastAsia"/>
        <w:sz w:val="28"/>
        <w:szCs w:val="28"/>
      </w:rPr>
    </w:sdtEndPr>
    <w:sdtContent>
      <w:p w:rsidR="00106CCE" w:rsidRPr="00106CCE" w:rsidRDefault="00106CCE" w:rsidP="00106CCE">
        <w:pPr>
          <w:pStyle w:val="a5"/>
          <w:jc w:val="center"/>
          <w:rPr>
            <w:rFonts w:asciiTheme="majorEastAsia" w:eastAsiaTheme="majorEastAsia" w:hAnsiTheme="majorEastAsia" w:hint="eastAsia"/>
            <w:sz w:val="28"/>
            <w:szCs w:val="28"/>
          </w:rPr>
        </w:pPr>
        <w:r w:rsidRPr="00106CCE">
          <w:rPr>
            <w:rFonts w:asciiTheme="majorEastAsia" w:eastAsiaTheme="majorEastAsia" w:hAnsiTheme="majorEastAsia"/>
            <w:sz w:val="28"/>
            <w:szCs w:val="28"/>
          </w:rPr>
          <w:fldChar w:fldCharType="begin"/>
        </w:r>
        <w:r w:rsidRPr="00106CCE">
          <w:rPr>
            <w:rFonts w:asciiTheme="majorEastAsia" w:eastAsiaTheme="majorEastAsia" w:hAnsiTheme="majorEastAsia"/>
            <w:sz w:val="28"/>
            <w:szCs w:val="28"/>
          </w:rPr>
          <w:instrText>PAGE   \* MERGEFORMAT</w:instrText>
        </w:r>
        <w:r w:rsidRPr="00106CCE">
          <w:rPr>
            <w:rFonts w:asciiTheme="majorEastAsia" w:eastAsiaTheme="majorEastAsia" w:hAnsiTheme="majorEastAsia"/>
            <w:sz w:val="28"/>
            <w:szCs w:val="28"/>
          </w:rPr>
          <w:fldChar w:fldCharType="separate"/>
        </w:r>
        <w:r w:rsidRPr="00106CCE">
          <w:rPr>
            <w:rFonts w:asciiTheme="majorEastAsia" w:eastAsiaTheme="majorEastAsia" w:hAnsiTheme="majorEastAsia"/>
            <w:sz w:val="28"/>
            <w:szCs w:val="28"/>
            <w:lang w:val="zh-CN"/>
          </w:rPr>
          <w:t>2</w:t>
        </w:r>
        <w:r w:rsidRPr="00106CCE">
          <w:rPr>
            <w:rFonts w:asciiTheme="majorEastAsia" w:eastAsiaTheme="majorEastAsia" w:hAnsiTheme="maj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8FC" w:rsidRDefault="007C48FC" w:rsidP="00584729">
      <w:r>
        <w:separator/>
      </w:r>
    </w:p>
  </w:footnote>
  <w:footnote w:type="continuationSeparator" w:id="0">
    <w:p w:rsidR="007C48FC" w:rsidRDefault="007C48FC" w:rsidP="005847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B9B99D7"/>
    <w:multiLevelType w:val="singleLevel"/>
    <w:tmpl w:val="EB9B99D7"/>
    <w:lvl w:ilvl="0">
      <w:start w:val="6"/>
      <w:numFmt w:val="chineseCounting"/>
      <w:suff w:val="nothing"/>
      <w:lvlText w:val="（%1）"/>
      <w:lvlJc w:val="left"/>
      <w:rPr>
        <w:rFonts w:hint="eastAsia"/>
      </w:rPr>
    </w:lvl>
  </w:abstractNum>
  <w:abstractNum w:abstractNumId="1" w15:restartNumberingAfterBreak="0">
    <w:nsid w:val="2AA664EA"/>
    <w:multiLevelType w:val="singleLevel"/>
    <w:tmpl w:val="65EA2E86"/>
    <w:lvl w:ilvl="0">
      <w:start w:val="3"/>
      <w:numFmt w:val="chineseCounting"/>
      <w:suff w:val="nothing"/>
      <w:lvlText w:val="（%1）"/>
      <w:lvlJc w:val="left"/>
      <w:rPr>
        <w:rFonts w:hint="eastAsia"/>
        <w:lang w:val="en-US"/>
      </w:rPr>
    </w:lvl>
  </w:abstractNum>
  <w:abstractNum w:abstractNumId="2" w15:restartNumberingAfterBreak="0">
    <w:nsid w:val="70A5A5F6"/>
    <w:multiLevelType w:val="singleLevel"/>
    <w:tmpl w:val="70A5A5F6"/>
    <w:lvl w:ilvl="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6028A"/>
    <w:rsid w:val="0003164F"/>
    <w:rsid w:val="00061ABC"/>
    <w:rsid w:val="0006309F"/>
    <w:rsid w:val="00066D74"/>
    <w:rsid w:val="00077164"/>
    <w:rsid w:val="0009114B"/>
    <w:rsid w:val="000C1F66"/>
    <w:rsid w:val="000E6872"/>
    <w:rsid w:val="00106CCE"/>
    <w:rsid w:val="00154FEB"/>
    <w:rsid w:val="001579B6"/>
    <w:rsid w:val="00177064"/>
    <w:rsid w:val="0018030F"/>
    <w:rsid w:val="0019739B"/>
    <w:rsid w:val="001B45A3"/>
    <w:rsid w:val="001C5A39"/>
    <w:rsid w:val="001D77E3"/>
    <w:rsid w:val="001E6351"/>
    <w:rsid w:val="0021667B"/>
    <w:rsid w:val="002439CC"/>
    <w:rsid w:val="002C0124"/>
    <w:rsid w:val="002C6823"/>
    <w:rsid w:val="002D162F"/>
    <w:rsid w:val="002D1DC4"/>
    <w:rsid w:val="002D52BF"/>
    <w:rsid w:val="0030541C"/>
    <w:rsid w:val="00335B53"/>
    <w:rsid w:val="003558B7"/>
    <w:rsid w:val="00392BA9"/>
    <w:rsid w:val="003D1D2B"/>
    <w:rsid w:val="003E03AE"/>
    <w:rsid w:val="00446E0E"/>
    <w:rsid w:val="0056028A"/>
    <w:rsid w:val="00584729"/>
    <w:rsid w:val="005B2201"/>
    <w:rsid w:val="005B35A5"/>
    <w:rsid w:val="005E1C14"/>
    <w:rsid w:val="005F090B"/>
    <w:rsid w:val="0064306B"/>
    <w:rsid w:val="006541CC"/>
    <w:rsid w:val="006558E4"/>
    <w:rsid w:val="006746C1"/>
    <w:rsid w:val="006E1F3D"/>
    <w:rsid w:val="00706653"/>
    <w:rsid w:val="00712122"/>
    <w:rsid w:val="0072337A"/>
    <w:rsid w:val="007340F1"/>
    <w:rsid w:val="00741010"/>
    <w:rsid w:val="007A405D"/>
    <w:rsid w:val="007B1C85"/>
    <w:rsid w:val="007C48FC"/>
    <w:rsid w:val="00881670"/>
    <w:rsid w:val="008C290B"/>
    <w:rsid w:val="00924563"/>
    <w:rsid w:val="00936C91"/>
    <w:rsid w:val="009A69D2"/>
    <w:rsid w:val="009A770C"/>
    <w:rsid w:val="009B75F4"/>
    <w:rsid w:val="009C799C"/>
    <w:rsid w:val="009D2DDE"/>
    <w:rsid w:val="009D3F37"/>
    <w:rsid w:val="009E0D2F"/>
    <w:rsid w:val="00A46CE7"/>
    <w:rsid w:val="00A86BEA"/>
    <w:rsid w:val="00B44558"/>
    <w:rsid w:val="00B4700A"/>
    <w:rsid w:val="00B63780"/>
    <w:rsid w:val="00B66560"/>
    <w:rsid w:val="00B918BD"/>
    <w:rsid w:val="00BC456E"/>
    <w:rsid w:val="00BE6E4A"/>
    <w:rsid w:val="00C14AFA"/>
    <w:rsid w:val="00C4081C"/>
    <w:rsid w:val="00C51E4F"/>
    <w:rsid w:val="00C9686D"/>
    <w:rsid w:val="00CD1554"/>
    <w:rsid w:val="00D23480"/>
    <w:rsid w:val="00D2594A"/>
    <w:rsid w:val="00DE6D0E"/>
    <w:rsid w:val="00DF5B35"/>
    <w:rsid w:val="00E03E08"/>
    <w:rsid w:val="00E36971"/>
    <w:rsid w:val="00E4153A"/>
    <w:rsid w:val="00E7153A"/>
    <w:rsid w:val="00E7786E"/>
    <w:rsid w:val="00EB45FC"/>
    <w:rsid w:val="00EC053D"/>
    <w:rsid w:val="00ED47AC"/>
    <w:rsid w:val="00EF14D2"/>
    <w:rsid w:val="00EF42F3"/>
    <w:rsid w:val="00F21182"/>
    <w:rsid w:val="00F25D9E"/>
    <w:rsid w:val="00F412AA"/>
    <w:rsid w:val="00F51845"/>
    <w:rsid w:val="00F75F0E"/>
    <w:rsid w:val="00FE1C2D"/>
    <w:rsid w:val="00FE741B"/>
    <w:rsid w:val="00FF12E2"/>
    <w:rsid w:val="0EBD1575"/>
    <w:rsid w:val="28222C64"/>
    <w:rsid w:val="58CC1706"/>
    <w:rsid w:val="65941AB6"/>
    <w:rsid w:val="6E136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31F11F"/>
  <w15:docId w15:val="{C19DFE47-65D4-487C-8E2D-4C1718C01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B45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45A3"/>
    <w:rPr>
      <w:sz w:val="18"/>
      <w:szCs w:val="18"/>
    </w:rPr>
  </w:style>
  <w:style w:type="paragraph" w:styleId="a5">
    <w:name w:val="footer"/>
    <w:basedOn w:val="a"/>
    <w:link w:val="a6"/>
    <w:uiPriority w:val="99"/>
    <w:unhideWhenUsed/>
    <w:qFormat/>
    <w:rsid w:val="001B45A3"/>
    <w:pPr>
      <w:tabs>
        <w:tab w:val="center" w:pos="4153"/>
        <w:tab w:val="right" w:pos="8306"/>
      </w:tabs>
      <w:snapToGrid w:val="0"/>
      <w:jc w:val="left"/>
    </w:pPr>
    <w:rPr>
      <w:sz w:val="18"/>
      <w:szCs w:val="18"/>
    </w:rPr>
  </w:style>
  <w:style w:type="paragraph" w:styleId="a7">
    <w:name w:val="header"/>
    <w:basedOn w:val="a"/>
    <w:link w:val="a8"/>
    <w:uiPriority w:val="99"/>
    <w:unhideWhenUsed/>
    <w:rsid w:val="001B45A3"/>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rsid w:val="001B45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basedOn w:val="a0"/>
    <w:uiPriority w:val="99"/>
    <w:unhideWhenUsed/>
    <w:qFormat/>
    <w:rsid w:val="001B45A3"/>
    <w:rPr>
      <w:color w:val="0000FF" w:themeColor="hyperlink"/>
      <w:u w:val="single"/>
    </w:rPr>
  </w:style>
  <w:style w:type="character" w:customStyle="1" w:styleId="a8">
    <w:name w:val="页眉 字符"/>
    <w:basedOn w:val="a0"/>
    <w:link w:val="a7"/>
    <w:uiPriority w:val="99"/>
    <w:rsid w:val="001B45A3"/>
    <w:rPr>
      <w:sz w:val="18"/>
      <w:szCs w:val="18"/>
    </w:rPr>
  </w:style>
  <w:style w:type="character" w:customStyle="1" w:styleId="a6">
    <w:name w:val="页脚 字符"/>
    <w:basedOn w:val="a0"/>
    <w:link w:val="a5"/>
    <w:uiPriority w:val="99"/>
    <w:rsid w:val="001B45A3"/>
    <w:rPr>
      <w:sz w:val="18"/>
      <w:szCs w:val="18"/>
    </w:rPr>
  </w:style>
  <w:style w:type="paragraph" w:styleId="aa">
    <w:name w:val="List Paragraph"/>
    <w:basedOn w:val="a"/>
    <w:uiPriority w:val="34"/>
    <w:qFormat/>
    <w:rsid w:val="001B45A3"/>
    <w:pPr>
      <w:ind w:firstLineChars="200" w:firstLine="420"/>
    </w:pPr>
  </w:style>
  <w:style w:type="character" w:customStyle="1" w:styleId="HTML0">
    <w:name w:val="HTML 预设格式 字符"/>
    <w:basedOn w:val="a0"/>
    <w:link w:val="HTML"/>
    <w:uiPriority w:val="99"/>
    <w:rsid w:val="001B45A3"/>
    <w:rPr>
      <w:rFonts w:ascii="宋体" w:eastAsia="宋体" w:hAnsi="宋体" w:cs="宋体"/>
      <w:kern w:val="0"/>
      <w:sz w:val="24"/>
      <w:szCs w:val="24"/>
    </w:rPr>
  </w:style>
  <w:style w:type="character" w:customStyle="1" w:styleId="a4">
    <w:name w:val="批注框文本 字符"/>
    <w:basedOn w:val="a0"/>
    <w:link w:val="a3"/>
    <w:uiPriority w:val="99"/>
    <w:semiHidden/>
    <w:rsid w:val="001B45A3"/>
    <w:rPr>
      <w:sz w:val="18"/>
      <w:szCs w:val="18"/>
    </w:rPr>
  </w:style>
  <w:style w:type="character" w:styleId="ab">
    <w:name w:val="annotation reference"/>
    <w:basedOn w:val="a0"/>
    <w:uiPriority w:val="99"/>
    <w:semiHidden/>
    <w:unhideWhenUsed/>
    <w:rsid w:val="005F090B"/>
    <w:rPr>
      <w:sz w:val="21"/>
      <w:szCs w:val="21"/>
    </w:rPr>
  </w:style>
  <w:style w:type="paragraph" w:styleId="ac">
    <w:name w:val="annotation text"/>
    <w:basedOn w:val="a"/>
    <w:link w:val="ad"/>
    <w:uiPriority w:val="99"/>
    <w:semiHidden/>
    <w:unhideWhenUsed/>
    <w:rsid w:val="005F090B"/>
    <w:pPr>
      <w:jc w:val="left"/>
    </w:pPr>
  </w:style>
  <w:style w:type="character" w:customStyle="1" w:styleId="ad">
    <w:name w:val="批注文字 字符"/>
    <w:basedOn w:val="a0"/>
    <w:link w:val="ac"/>
    <w:uiPriority w:val="99"/>
    <w:semiHidden/>
    <w:rsid w:val="005F090B"/>
    <w:rPr>
      <w:kern w:val="2"/>
      <w:sz w:val="21"/>
      <w:szCs w:val="22"/>
    </w:rPr>
  </w:style>
  <w:style w:type="paragraph" w:styleId="ae">
    <w:name w:val="annotation subject"/>
    <w:basedOn w:val="ac"/>
    <w:next w:val="ac"/>
    <w:link w:val="af"/>
    <w:uiPriority w:val="99"/>
    <w:semiHidden/>
    <w:unhideWhenUsed/>
    <w:rsid w:val="005F090B"/>
    <w:rPr>
      <w:b/>
      <w:bCs/>
    </w:rPr>
  </w:style>
  <w:style w:type="character" w:customStyle="1" w:styleId="af">
    <w:name w:val="批注主题 字符"/>
    <w:basedOn w:val="ad"/>
    <w:link w:val="ae"/>
    <w:uiPriority w:val="99"/>
    <w:semiHidden/>
    <w:rsid w:val="005F090B"/>
    <w:rPr>
      <w:b/>
      <w:bCs/>
      <w:kern w:val="2"/>
      <w:sz w:val="21"/>
      <w:szCs w:val="22"/>
    </w:rPr>
  </w:style>
  <w:style w:type="paragraph" w:styleId="af0">
    <w:name w:val="Revision"/>
    <w:hidden/>
    <w:uiPriority w:val="99"/>
    <w:semiHidden/>
    <w:rsid w:val="00D2348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125</Words>
  <Characters>719</Characters>
  <Application>Microsoft Office Word</Application>
  <DocSecurity>0</DocSecurity>
  <Lines>5</Lines>
  <Paragraphs>1</Paragraphs>
  <ScaleCrop>false</ScaleCrop>
  <Company>Sky123.Org</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wth19961112</cp:lastModifiedBy>
  <cp:revision>14</cp:revision>
  <cp:lastPrinted>2021-09-20T09:27:00Z</cp:lastPrinted>
  <dcterms:created xsi:type="dcterms:W3CDTF">2022-06-15T10:33:00Z</dcterms:created>
  <dcterms:modified xsi:type="dcterms:W3CDTF">2022-06-19T15:16:00Z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